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819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285"/>
        <w:gridCol w:w="1484"/>
        <w:gridCol w:w="1410"/>
        <w:gridCol w:w="2196"/>
        <w:gridCol w:w="2315"/>
      </w:tblGrid>
      <w:tr w:rsidR="004B3007" w:rsidRPr="00475445" w:rsidTr="00DB3EFD">
        <w:trPr>
          <w:trHeight w:val="851"/>
          <w:tblCellSpacing w:w="20" w:type="dxa"/>
        </w:trPr>
        <w:tc>
          <w:tcPr>
            <w:tcW w:w="4959" w:type="pct"/>
            <w:gridSpan w:val="5"/>
            <w:shd w:val="clear" w:color="auto" w:fill="365F91"/>
            <w:noWrap/>
            <w:vAlign w:val="center"/>
            <w:hideMark/>
          </w:tcPr>
          <w:p w:rsidR="004B3007" w:rsidRPr="00475445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475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475445" w:rsidTr="00DB3EFD">
        <w:trPr>
          <w:trHeight w:val="612"/>
          <w:tblCellSpacing w:w="20" w:type="dxa"/>
        </w:trPr>
        <w:tc>
          <w:tcPr>
            <w:tcW w:w="1925" w:type="pct"/>
            <w:gridSpan w:val="2"/>
            <w:shd w:val="clear" w:color="auto" w:fill="C6D9F1"/>
            <w:vAlign w:val="center"/>
            <w:hideMark/>
          </w:tcPr>
          <w:p w:rsidR="004B3007" w:rsidRPr="00475445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13" w:type="pct"/>
            <w:gridSpan w:val="3"/>
            <w:shd w:val="clear" w:color="auto" w:fill="auto"/>
            <w:vAlign w:val="center"/>
            <w:hideMark/>
          </w:tcPr>
          <w:p w:rsidR="00AF49E7" w:rsidRPr="00475445" w:rsidRDefault="00AF49E7" w:rsidP="00AF49E7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 vivido violencia económica  y  patrimonial</w:t>
            </w:r>
            <w:r w:rsidR="00CC45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a lo largo de la vida</w:t>
            </w:r>
            <w:r w:rsidRPr="0047544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.</w:t>
            </w:r>
          </w:p>
          <w:p w:rsidR="0077031E" w:rsidRPr="00475445" w:rsidRDefault="0077031E" w:rsidP="000534D5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</w:p>
        </w:tc>
      </w:tr>
      <w:tr w:rsidR="00F70581" w:rsidRPr="00475445" w:rsidTr="00DB3EFD">
        <w:trPr>
          <w:trHeight w:val="1201"/>
          <w:tblCellSpacing w:w="20" w:type="dxa"/>
        </w:trPr>
        <w:tc>
          <w:tcPr>
            <w:tcW w:w="1925" w:type="pct"/>
            <w:gridSpan w:val="2"/>
            <w:shd w:val="clear" w:color="auto" w:fill="C6D9F1"/>
            <w:vAlign w:val="center"/>
            <w:hideMark/>
          </w:tcPr>
          <w:p w:rsidR="00F70581" w:rsidRPr="00475445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13" w:type="pct"/>
            <w:gridSpan w:val="3"/>
            <w:shd w:val="clear" w:color="auto" w:fill="auto"/>
            <w:vAlign w:val="center"/>
            <w:hideMark/>
          </w:tcPr>
          <w:p w:rsidR="006B37D3" w:rsidRPr="00475445" w:rsidRDefault="00AF49E7" w:rsidP="00F255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Número de mujeres de 15 años y más de edad, que han vivido violencia </w:t>
            </w:r>
            <w:r w:rsidR="002F1F22">
              <w:rPr>
                <w:rFonts w:ascii="Arial" w:hAnsi="Arial" w:cs="Arial"/>
                <w:sz w:val="20"/>
                <w:szCs w:val="20"/>
              </w:rPr>
              <w:t>económica y patrimonial</w:t>
            </w:r>
            <w:r w:rsidRPr="00475445">
              <w:rPr>
                <w:rFonts w:ascii="Arial" w:hAnsi="Arial" w:cs="Arial"/>
                <w:sz w:val="20"/>
                <w:szCs w:val="20"/>
              </w:rPr>
              <w:t>, expresado como porcentaje del total de mujeres de la edad de referencia.</w:t>
            </w: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475445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VE=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MVE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*100</m:t>
                </m:r>
              </m:oMath>
            </m:oMathPara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VE= </m:t>
              </m:r>
            </m:oMath>
            <w:r w:rsidRPr="00475445">
              <w:rPr>
                <w:rFonts w:ascii="Arial" w:hAnsi="Arial" w:cs="Arial"/>
                <w:sz w:val="20"/>
                <w:szCs w:val="20"/>
              </w:rPr>
              <w:t xml:space="preserve">Porcentaje de mujeres que han vivido violencia </w:t>
            </w:r>
            <w:r w:rsidR="002F1F22">
              <w:rPr>
                <w:rFonts w:ascii="Arial" w:hAnsi="Arial" w:cs="Arial"/>
                <w:sz w:val="20"/>
                <w:szCs w:val="20"/>
              </w:rPr>
              <w:t>económica y patrimonial</w:t>
            </w:r>
            <w:r w:rsidRPr="0047544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MVE=</m:t>
              </m:r>
            </m:oMath>
            <w:r w:rsidRPr="00475445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</w:t>
            </w:r>
            <w:r w:rsidR="002F1F22">
              <w:rPr>
                <w:rFonts w:ascii="Arial" w:hAnsi="Arial" w:cs="Arial"/>
                <w:sz w:val="20"/>
                <w:szCs w:val="20"/>
              </w:rPr>
              <w:t>económica y patrimonial</w:t>
            </w:r>
            <w:r w:rsidRPr="0047544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4584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475445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49E7" w:rsidRPr="00475445" w:rsidRDefault="00AF49E7" w:rsidP="00AF49E7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475445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475445" w:rsidTr="00DB3EFD">
        <w:trPr>
          <w:trHeight w:val="1491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3A0FA7" w:rsidRDefault="003A0FA7" w:rsidP="008C0E1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7D062F" w:rsidRPr="007D062F" w:rsidRDefault="007D062F" w:rsidP="008C0E1A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7D062F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</w:t>
            </w:r>
            <w:r w:rsidR="000B6599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da el 5 de febrero del 2018, </w:t>
            </w:r>
            <w:bookmarkStart w:id="0" w:name="_GoBack"/>
            <w:bookmarkEnd w:id="0"/>
            <w:r w:rsidRPr="007D062F">
              <w:rPr>
                <w:rFonts w:ascii="Arial" w:hAnsi="Arial" w:cs="Arial"/>
                <w:bCs/>
                <w:spacing w:val="2"/>
                <w:sz w:val="20"/>
                <w:szCs w:val="20"/>
              </w:rPr>
              <w:t>menciona la siguiente definición;</w:t>
            </w:r>
          </w:p>
          <w:p w:rsidR="00443C4A" w:rsidRPr="00475445" w:rsidRDefault="00443C4A" w:rsidP="008C0E1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8C0E1A" w:rsidRPr="00475445" w:rsidRDefault="00B36B78" w:rsidP="003A0FA7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Violencia </w:t>
            </w:r>
            <w:r w:rsidR="002F1F22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económica y p</w:t>
            </w:r>
            <w:r w:rsidR="008C0E1A" w:rsidRPr="00475445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atrimonial</w:t>
            </w:r>
            <w:r w:rsidR="00224C9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.- </w:t>
            </w:r>
            <w:r w:rsidR="007D537D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8C0E1A"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0E1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Es toda acción u omisión que se dirija a ocasionar un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8C0E1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menoscabo en los recursos económicos y patrimoniales de las mujeres, incluidos aquellos de la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8C0E1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sociedad conyugal y de la sociedad de bienes de la</w:t>
            </w:r>
            <w:r w:rsidR="004E5AF6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s uniones de hecho, a través de;</w:t>
            </w:r>
          </w:p>
          <w:p w:rsidR="008C0E1A" w:rsidRPr="00475445" w:rsidRDefault="008C0E1A" w:rsidP="003A0FA7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La perturbación de la posesión, tenencia o propiedad de sus bienes muebles o inmuebles;</w:t>
            </w:r>
          </w:p>
          <w:p w:rsidR="008C0E1A" w:rsidRPr="00475445" w:rsidRDefault="008C0E1A" w:rsidP="003A0FA7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La pérdida, sustracción, destrucción, retención o apropiación indebida de objetos,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instrumentos de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trabajo, documentos personales, bienes, valores y derechos patrimoniales;</w:t>
            </w:r>
          </w:p>
          <w:p w:rsidR="00E52AEB" w:rsidRPr="00475445" w:rsidRDefault="008C0E1A" w:rsidP="003A0FA7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La limitación de los recursos económicos destinados a satisfacer sus necesidades o la privación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de los medios indispensables para vivir una vida digna; así como la evasión del cumplimiento de sus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E52AEB"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obligaciones alimentarias;</w:t>
            </w:r>
          </w:p>
          <w:p w:rsidR="00E52AEB" w:rsidRPr="00475445" w:rsidRDefault="00E52AEB" w:rsidP="003A0FA7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La limitación o control de sus ingresos; y,</w:t>
            </w:r>
          </w:p>
          <w:p w:rsidR="00BD214A" w:rsidRPr="00475445" w:rsidRDefault="00E52AEB" w:rsidP="00CC4566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Percibir un salario menor por igual tarea, dent</w:t>
            </w:r>
            <w:r w:rsidR="00BD214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ro de un mismo lugar de trabajo</w:t>
            </w:r>
            <w:r w:rsidR="008D2469">
              <w:rPr>
                <w:rFonts w:ascii="Arial" w:eastAsia="Times New Roman" w:hAnsi="Arial" w:cs="Arial"/>
                <w:i/>
                <w:sz w:val="20"/>
                <w:szCs w:val="20"/>
                <w:lang w:val="es-EC" w:eastAsia="es-EC"/>
              </w:rPr>
              <w:t>.</w:t>
            </w:r>
          </w:p>
          <w:p w:rsidR="00E52AEB" w:rsidRPr="00475445" w:rsidRDefault="00E52AEB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.</w:t>
            </w:r>
          </w:p>
          <w:p w:rsidR="00443C4A" w:rsidRPr="00475445" w:rsidRDefault="00443C4A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43C4A" w:rsidRPr="00475445" w:rsidRDefault="00443C4A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43C4A" w:rsidRPr="00475445" w:rsidRDefault="00443C4A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43C4A" w:rsidRPr="00475445" w:rsidRDefault="00443C4A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43C4A" w:rsidRDefault="00443C4A" w:rsidP="00C55EE3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F1F22" w:rsidRDefault="002F1F22" w:rsidP="00C55EE3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F1F22" w:rsidRPr="00475445" w:rsidRDefault="002F1F22" w:rsidP="00C55EE3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475445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METODOLOGÍA DE CÁLCULO</w:t>
            </w: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443C4A" w:rsidRPr="00475445" w:rsidRDefault="00443C4A" w:rsidP="004C161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55D22" w:rsidRPr="00475445" w:rsidRDefault="00594F52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A partir de la Encuesta Nacional sobre Relaciones Familiares y Violencia de Género contra </w:t>
            </w:r>
            <w:r w:rsidR="00D97B05"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las </w:t>
            </w:r>
            <w:r w:rsidR="00711AE6" w:rsidRPr="00475445">
              <w:rPr>
                <w:rFonts w:ascii="Arial" w:hAnsi="Arial" w:cs="Arial"/>
                <w:spacing w:val="1"/>
                <w:sz w:val="20"/>
                <w:szCs w:val="20"/>
              </w:rPr>
              <w:t>Mujeres</w:t>
            </w:r>
            <w:r w:rsidR="00515803"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 (ENVIGMU)</w:t>
            </w:r>
            <w:r w:rsidR="00711AE6"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 2019, se obtiene el indicador de la siguiente manera:</w:t>
            </w:r>
          </w:p>
          <w:p w:rsidR="00443C4A" w:rsidRPr="00475445" w:rsidRDefault="00443C4A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BD214A" w:rsidRPr="00475445" w:rsidRDefault="00BD214A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475445">
              <w:rPr>
                <w:rFonts w:ascii="Arial" w:hAnsi="Arial" w:cs="Arial"/>
                <w:spacing w:val="1"/>
                <w:sz w:val="20"/>
                <w:szCs w:val="20"/>
              </w:rPr>
              <w:t>En el numerador, se considera a las mujeres de 15 años y más de edad que han vivido</w:t>
            </w:r>
            <w:r w:rsidR="00443C4A"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 violencia económica y patrimonial, donde se tomaron </w:t>
            </w:r>
            <w:r w:rsidRPr="00475445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467689" w:rsidRPr="00475445" w:rsidRDefault="0046768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467689" w:rsidRPr="00475445" w:rsidRDefault="00467689" w:rsidP="00467689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sz w:val="20"/>
                <w:szCs w:val="20"/>
              </w:rPr>
              <w:t xml:space="preserve">Formulario 2 (mujeres casadas): 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familiar: secci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ón 6a, pregunta 1, categorías “j” hasta “o</w:t>
            </w:r>
            <w:r w:rsidRPr="00475445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familiar</w:t>
            </w:r>
            <w:r w:rsidRPr="00475445">
              <w:rPr>
                <w:rFonts w:ascii="Arial" w:hAnsi="Arial" w:cs="Arial"/>
                <w:sz w:val="20"/>
                <w:szCs w:val="20"/>
              </w:rPr>
              <w:t>: se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 xml:space="preserve">cción 10, pregunta </w:t>
            </w:r>
            <w:r w:rsidR="00C96E97">
              <w:rPr>
                <w:rFonts w:ascii="Arial" w:hAnsi="Arial" w:cs="Arial"/>
                <w:sz w:val="20"/>
                <w:szCs w:val="20"/>
              </w:rPr>
              <w:t>10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 4 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 xml:space="preserve">hasta 13 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vida en pareja: se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cción 7, pregunta 3, categoría 5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mbito vida en pareja: sección 7, pregunta 4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 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5,7</w:t>
            </w:r>
          </w:p>
          <w:p w:rsidR="00467689" w:rsidRPr="00475445" w:rsidRDefault="0013362B" w:rsidP="0013362B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vida en pareja: sección 7, pregunta 4, categoría 9 hasta 14</w:t>
            </w:r>
          </w:p>
          <w:p w:rsidR="00467689" w:rsidRPr="00475445" w:rsidRDefault="00467689" w:rsidP="00467689">
            <w:pPr>
              <w:pStyle w:val="Default"/>
              <w:spacing w:line="276" w:lineRule="auto"/>
              <w:ind w:left="14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67689" w:rsidRPr="00475445" w:rsidRDefault="00467689" w:rsidP="00467689">
            <w:pPr>
              <w:pStyle w:val="Default"/>
              <w:numPr>
                <w:ilvl w:val="0"/>
                <w:numId w:val="15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sz w:val="20"/>
                <w:szCs w:val="20"/>
              </w:rPr>
              <w:t>Formulario 3 ( mujeres separadas/divorciadas/viudas ):</w:t>
            </w:r>
          </w:p>
          <w:p w:rsidR="00467689" w:rsidRPr="00475445" w:rsidRDefault="00467689" w:rsidP="00467689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="00327F00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j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” hasta </w:t>
            </w:r>
            <w:r w:rsidR="00327F00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“o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327F00" w:rsidRPr="00475445" w:rsidRDefault="00327F00" w:rsidP="00327F00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7339F7">
              <w:rPr>
                <w:rFonts w:ascii="Arial" w:hAnsi="Arial" w:cs="Arial"/>
                <w:sz w:val="20"/>
                <w:szCs w:val="20"/>
              </w:rPr>
              <w:t xml:space="preserve">vida en </w:t>
            </w:r>
            <w:r w:rsidRPr="00475445">
              <w:rPr>
                <w:rFonts w:ascii="Arial" w:hAnsi="Arial" w:cs="Arial"/>
                <w:sz w:val="20"/>
                <w:szCs w:val="20"/>
              </w:rPr>
              <w:t>pareja: sección 10, pregunta 4, categorías 7</w:t>
            </w:r>
            <w:r w:rsidR="00467689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 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13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sz w:val="20"/>
                <w:szCs w:val="20"/>
              </w:rPr>
              <w:t xml:space="preserve">Formulario 4 (mujeres solteras): </w:t>
            </w:r>
          </w:p>
          <w:p w:rsidR="00467689" w:rsidRPr="00475445" w:rsidRDefault="00467689" w:rsidP="00467689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="00327F00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j” hasta “o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467689" w:rsidRPr="00475445" w:rsidRDefault="00467689" w:rsidP="00467689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Familiar</w:t>
            </w:r>
            <w:r w:rsidRPr="00475445">
              <w:rPr>
                <w:rFonts w:ascii="Arial" w:hAnsi="Arial" w:cs="Arial"/>
                <w:sz w:val="20"/>
                <w:szCs w:val="20"/>
              </w:rPr>
              <w:t>: sec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ción 7, pregunta 10, categorías 7 hasta 13</w:t>
            </w:r>
          </w:p>
          <w:p w:rsidR="00467689" w:rsidRPr="00475445" w:rsidRDefault="00467689" w:rsidP="00467689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Vida en pareja: sec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ción 7, pregunta 4, categorías 5,6,7</w:t>
            </w:r>
          </w:p>
          <w:p w:rsidR="00684E1E" w:rsidRPr="00475445" w:rsidRDefault="00467689" w:rsidP="00327F00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Vida en pareja: sección 7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a, pregunta 10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7,8,9,10,11</w:t>
            </w:r>
          </w:p>
          <w:p w:rsidR="00684E1E" w:rsidRPr="00475445" w:rsidRDefault="00684E1E" w:rsidP="00684E1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En el denominador es la suma de todas las mujeres de 15 años y más de edad. </w:t>
            </w:r>
          </w:p>
          <w:p w:rsidR="002377CA" w:rsidRPr="00475445" w:rsidRDefault="002377CA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475445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LIMITACIONES TÉCNICAS</w:t>
            </w:r>
          </w:p>
        </w:tc>
      </w:tr>
      <w:tr w:rsidR="00085BAD" w:rsidRPr="00475445" w:rsidTr="00DB3EFD">
        <w:trPr>
          <w:trHeight w:val="1109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CC4566" w:rsidRDefault="00CC4566" w:rsidP="00924551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924551" w:rsidRPr="00475445" w:rsidRDefault="00924551" w:rsidP="00924551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Es importante considerar que la encuesta tiene representatividad Nacional, urbana, rural y provincial. Los datos no pueden calcularse a nivel cantonal.</w:t>
            </w:r>
          </w:p>
          <w:p w:rsidR="00CC4566" w:rsidRDefault="00CC4566" w:rsidP="00CC4566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0C0CE8" w:rsidRPr="00CC4566" w:rsidRDefault="000C0CE8" w:rsidP="007F0CA5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F70581" w:rsidRPr="00475445" w:rsidTr="00DB3EFD">
        <w:trPr>
          <w:trHeight w:val="799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</w:tcPr>
          <w:p w:rsidR="00F70581" w:rsidRPr="00475445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</w:tcPr>
          <w:p w:rsidR="00F70581" w:rsidRPr="00475445" w:rsidRDefault="00350AD9" w:rsidP="00F02CA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B3EFD" w:rsidRPr="00475445" w:rsidTr="00DB3EFD">
        <w:trPr>
          <w:trHeight w:val="1012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FE7F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De cada 100 mujeres de 15 años y más de edad, XX han vivido violencia económica y patrimonial</w:t>
            </w:r>
            <w:r w:rsidR="00B24928">
              <w:rPr>
                <w:rFonts w:ascii="Arial" w:hAnsi="Arial" w:cs="Arial"/>
                <w:sz w:val="20"/>
                <w:szCs w:val="20"/>
              </w:rPr>
              <w:t xml:space="preserve"> a lo largo de l</w:t>
            </w:r>
            <w:r w:rsidR="00FE7FF8">
              <w:rPr>
                <w:rFonts w:ascii="Arial" w:hAnsi="Arial" w:cs="Arial"/>
                <w:sz w:val="20"/>
                <w:szCs w:val="20"/>
              </w:rPr>
              <w:t>a</w:t>
            </w:r>
            <w:r w:rsidR="00B24928">
              <w:rPr>
                <w:rFonts w:ascii="Arial" w:hAnsi="Arial" w:cs="Arial"/>
                <w:sz w:val="20"/>
                <w:szCs w:val="20"/>
              </w:rPr>
              <w:t xml:space="preserve"> vida</w:t>
            </w:r>
            <w:r w:rsidRPr="004754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B3EFD" w:rsidRPr="00475445" w:rsidTr="00DB3EFD">
        <w:trPr>
          <w:trHeight w:val="627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B3EF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Nacional de Estadística y Censos (INEC), 2019.</w:t>
            </w:r>
          </w:p>
        </w:tc>
      </w:tr>
      <w:tr w:rsidR="00DB3EFD" w:rsidRPr="00475445" w:rsidTr="00DB3EFD">
        <w:trPr>
          <w:trHeight w:val="741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:rsidR="00DB3EFD" w:rsidRDefault="00DB3EFD" w:rsidP="00DB3EF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 w:rsidRPr="00475445"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  <w:p w:rsidR="002F1F22" w:rsidRPr="00475445" w:rsidRDefault="002F1F22" w:rsidP="00DB3EF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DB3EFD" w:rsidRPr="00475445" w:rsidTr="00DB3EFD">
        <w:trPr>
          <w:trHeight w:val="513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DISPONIBILIDAD DE LOS DATOS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B3EF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DB3EFD" w:rsidRPr="00475445" w:rsidTr="00DB3EFD">
        <w:trPr>
          <w:trHeight w:val="513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PERIODO DE REFERENCIA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</w:tcPr>
          <w:p w:rsidR="00DB3EFD" w:rsidRPr="00475445" w:rsidRDefault="00CC4566" w:rsidP="00467689">
            <w:pPr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DB3EFD" w:rsidRPr="00475445" w:rsidTr="00DB3EFD">
        <w:trPr>
          <w:trHeight w:val="611"/>
          <w:tblCellSpacing w:w="20" w:type="dxa"/>
        </w:trPr>
        <w:tc>
          <w:tcPr>
            <w:tcW w:w="1167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56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DB3EFD" w:rsidRPr="00475445" w:rsidTr="00DB3EFD">
        <w:trPr>
          <w:trHeight w:val="513"/>
          <w:tblCellSpacing w:w="20" w:type="dxa"/>
        </w:trPr>
        <w:tc>
          <w:tcPr>
            <w:tcW w:w="1167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56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quintil, nivel de educación, rangos de edad, estado civil o conyugal.</w:t>
            </w:r>
          </w:p>
        </w:tc>
      </w:tr>
      <w:tr w:rsidR="00DB3EFD" w:rsidRPr="00475445" w:rsidTr="00DB3EFD">
        <w:trPr>
          <w:trHeight w:val="513"/>
          <w:tblCellSpacing w:w="20" w:type="dxa"/>
        </w:trPr>
        <w:tc>
          <w:tcPr>
            <w:tcW w:w="1167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56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DB3EFD" w:rsidRPr="00475445" w:rsidRDefault="00475445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OTROS 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</w:tcPr>
          <w:p w:rsidR="00325DC5" w:rsidRDefault="00325DC5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DB3EFD" w:rsidRDefault="00325DC5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325DC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Familiar, Vida en Pareja.</w:t>
            </w:r>
          </w:p>
          <w:p w:rsidR="00325DC5" w:rsidRPr="00475445" w:rsidRDefault="00325DC5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DB3EFD" w:rsidRPr="00475445" w:rsidTr="00DB3EFD">
        <w:trPr>
          <w:trHeight w:val="799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:rsidR="00DB3EFD" w:rsidRPr="00475445" w:rsidRDefault="00CC4566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DB3EFD" w:rsidRPr="00475445" w:rsidTr="00DB3EFD">
        <w:trPr>
          <w:trHeight w:val="799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mujer.</w:t>
            </w:r>
          </w:p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Violencia de Género hacia niñez, adolescencia y mujeres.</w:t>
            </w:r>
          </w:p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Pará.</w:t>
            </w:r>
          </w:p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 – CEDAW.</w:t>
            </w:r>
          </w:p>
          <w:p w:rsidR="00AC72A1" w:rsidRPr="00AC72A1" w:rsidRDefault="001703B6" w:rsidP="001703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5.2.1.</w:t>
            </w:r>
            <w:r w:rsidRPr="00AC72A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Objetivos</w:t>
            </w:r>
            <w:r w:rsidR="00AC72A1" w:rsidRPr="00AC72A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de Desarrollo Sostenible (ODS). </w:t>
            </w:r>
          </w:p>
          <w:p w:rsidR="00DB3EFD" w:rsidRPr="00475445" w:rsidRDefault="001703B6" w:rsidP="001703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5.2.2.</w:t>
            </w:r>
            <w:r w:rsidRPr="00AC72A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Objetivos</w:t>
            </w:r>
            <w:r w:rsidR="00AC72A1" w:rsidRPr="00AC72A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de Desarrollo Sostenible (ODS).</w:t>
            </w:r>
          </w:p>
        </w:tc>
      </w:tr>
      <w:tr w:rsidR="00DB3EFD" w:rsidRPr="00475445" w:rsidTr="00DB3EFD">
        <w:trPr>
          <w:trHeight w:val="982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B3EFD" w:rsidRPr="00475445" w:rsidRDefault="00DB3EFD" w:rsidP="00DB3EFD">
            <w:pPr>
              <w:pStyle w:val="Bibliografa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B3EFD" w:rsidRPr="00475445" w:rsidRDefault="00DB3EFD" w:rsidP="00DB3EFD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475445">
              <w:rPr>
                <w:rFonts w:ascii="Arial" w:hAnsi="Arial" w:cs="Arial"/>
                <w:noProof/>
                <w:sz w:val="20"/>
                <w:szCs w:val="20"/>
              </w:rPr>
              <w:t xml:space="preserve">Ley Nº 175, Asamblea Nacional del Ecuador. (2018). </w:t>
            </w:r>
            <w:r w:rsidRPr="00475445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Pr="00475445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DB3EFD" w:rsidRPr="00475445" w:rsidRDefault="00DB3EFD" w:rsidP="00DB3E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EFD" w:rsidRPr="00475445" w:rsidTr="00DB3EFD">
        <w:trPr>
          <w:trHeight w:val="580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Octubre, 2019</w:t>
            </w:r>
          </w:p>
        </w:tc>
      </w:tr>
      <w:tr w:rsidR="00DB3EFD" w:rsidRPr="00475445" w:rsidTr="00DB3EFD">
        <w:trPr>
          <w:trHeight w:val="646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DB3EFD" w:rsidRPr="00475445" w:rsidTr="00DB3EFD">
        <w:trPr>
          <w:trHeight w:val="1099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32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 </w:t>
            </w:r>
          </w:p>
        </w:tc>
        <w:tc>
          <w:tcPr>
            <w:tcW w:w="1142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DB3EFD" w:rsidRPr="00475445" w:rsidTr="00DB3EFD">
        <w:trPr>
          <w:trHeight w:val="1236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Sociodemográficas.</w:t>
            </w:r>
          </w:p>
        </w:tc>
      </w:tr>
    </w:tbl>
    <w:p w:rsidR="00382FF9" w:rsidRPr="005154C5" w:rsidRDefault="00382FF9" w:rsidP="004A696A">
      <w:pPr>
        <w:jc w:val="both"/>
        <w:rPr>
          <w:rFonts w:ascii="Arial" w:hAnsi="Arial" w:cs="Arial"/>
          <w:b/>
        </w:rPr>
      </w:pPr>
    </w:p>
    <w:p w:rsidR="00382FF9" w:rsidRPr="005154C5" w:rsidRDefault="00382FF9" w:rsidP="004A696A">
      <w:pPr>
        <w:jc w:val="both"/>
        <w:rPr>
          <w:rFonts w:ascii="Arial" w:hAnsi="Arial" w:cs="Arial"/>
          <w:b/>
        </w:rPr>
      </w:pPr>
    </w:p>
    <w:p w:rsidR="00E75080" w:rsidRPr="005154C5" w:rsidRDefault="00E75080" w:rsidP="004A696A">
      <w:pPr>
        <w:jc w:val="both"/>
        <w:rPr>
          <w:rFonts w:ascii="Arial" w:hAnsi="Arial" w:cs="Arial"/>
          <w:b/>
        </w:rPr>
      </w:pPr>
    </w:p>
    <w:p w:rsidR="008953ED" w:rsidRDefault="008953ED" w:rsidP="004A696A">
      <w:pPr>
        <w:jc w:val="both"/>
        <w:rPr>
          <w:rFonts w:ascii="Arial" w:hAnsi="Arial" w:cs="Arial"/>
          <w:b/>
        </w:rPr>
      </w:pPr>
    </w:p>
    <w:p w:rsidR="00475445" w:rsidRDefault="00475445" w:rsidP="004A696A">
      <w:pPr>
        <w:jc w:val="both"/>
        <w:rPr>
          <w:rFonts w:ascii="Arial" w:hAnsi="Arial" w:cs="Arial"/>
          <w:b/>
        </w:rPr>
      </w:pPr>
    </w:p>
    <w:p w:rsidR="008953ED" w:rsidRPr="005154C5" w:rsidRDefault="008953ED" w:rsidP="004A696A">
      <w:pPr>
        <w:jc w:val="both"/>
        <w:rPr>
          <w:rFonts w:ascii="Arial" w:hAnsi="Arial" w:cs="Arial"/>
          <w:b/>
        </w:rPr>
      </w:pP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903448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903448" w:rsidRPr="000C4A42" w:rsidRDefault="00903448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ANEXOS</w:t>
            </w:r>
          </w:p>
        </w:tc>
      </w:tr>
      <w:tr w:rsidR="00903448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903448" w:rsidRPr="000C4A42" w:rsidRDefault="00903448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903448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903448" w:rsidRPr="000C4A42" w:rsidRDefault="00903448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903448" w:rsidRPr="00260A88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Colocar directorio */ </w:t>
            </w:r>
          </w:p>
          <w:p w:rsidR="00260A88" w:rsidRPr="00CF1202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=======================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==</w:t>
            </w:r>
            <w:r w:rsidRPr="00CF1202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260A88" w:rsidRPr="006A4A5D" w:rsidRDefault="00260A88" w:rsidP="00260A88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svyset upm [iw=fexpm], strata(estratop) vce(linearized) singleunit(certainty)</w:t>
            </w: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*=============================================================</w:t>
            </w:r>
            <w:r>
              <w:rPr>
                <w:rFonts w:ascii="Arial" w:hAnsi="Arial" w:cs="Arial"/>
                <w:sz w:val="20"/>
                <w:szCs w:val="20"/>
              </w:rPr>
              <w:t>===========</w:t>
            </w:r>
            <w:r w:rsidRPr="006A4A5D">
              <w:rPr>
                <w:rFonts w:ascii="Arial" w:hAnsi="Arial" w:cs="Arial"/>
                <w:sz w:val="20"/>
                <w:szCs w:val="20"/>
              </w:rPr>
              <w:t>===*</w:t>
            </w:r>
          </w:p>
          <w:p w:rsidR="00903448" w:rsidRDefault="00903448" w:rsidP="00887438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260A88">
              <w:rPr>
                <w:rFonts w:ascii="Arial" w:hAnsi="Arial" w:cs="Arial"/>
                <w:sz w:val="20"/>
                <w:szCs w:val="20"/>
              </w:rPr>
              <w:t xml:space="preserve"> Casadas 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260A88">
              <w:rPr>
                <w:rFonts w:ascii="Arial" w:hAnsi="Arial" w:cs="Arial"/>
                <w:sz w:val="20"/>
                <w:szCs w:val="20"/>
              </w:rPr>
              <w:t xml:space="preserve">Familiar 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0A88">
              <w:rPr>
                <w:rFonts w:ascii="Arial" w:hAnsi="Arial" w:cs="Arial"/>
                <w:sz w:val="20"/>
                <w:szCs w:val="20"/>
              </w:rPr>
              <w:t>gen vepca_fam = 0</w:t>
            </w:r>
          </w:p>
          <w:p w:rsid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replace vepca_fam = 1 if (f2_s6a_1_j==1 | f2_s6a_1_k==1 | f2_s6a_1_l==1 | f2_s6a_1_m==1 | f2_s6a_1_n==1 | f2_s6a_1_o==1)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 xml:space="preserve">Pareja 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gen vepca_par = 0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replace vepca_par = 1 if (f2_s7_3_5==1 | f2_s7_4_5==1 | f2_s7_4_7==1 | (f2_s7a_14_9&gt;=1 &amp; f2_s7a_14_9 &lt;=3) | (f2_s7a_14_10&gt;=1 &amp; f2_s7a_14_10&lt;=3) | ///</w:t>
            </w:r>
          </w:p>
          <w:p w:rsid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(f2_s7a_14_11&gt;=1 &amp;f2_s7a_14_11&lt;=3) | (f2_s7a_14_12&gt;=1 &amp; f2_s7a_14_12&lt;=3) | (f2_s7a_14_13&gt;=1 &amp; f2_s7a_14_13&lt;=3) | (f2_s7a_14_14&gt;=1 &amp; f2_s7a_14_14&lt;=3))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260A88">
              <w:rPr>
                <w:rFonts w:ascii="Arial" w:hAnsi="Arial" w:cs="Arial"/>
                <w:sz w:val="20"/>
                <w:szCs w:val="20"/>
              </w:rPr>
              <w:t xml:space="preserve">Total 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0A88">
              <w:rPr>
                <w:rFonts w:ascii="Arial" w:hAnsi="Arial" w:cs="Arial"/>
                <w:sz w:val="20"/>
                <w:szCs w:val="20"/>
              </w:rPr>
              <w:t>gen vectpca = 0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0A88">
              <w:rPr>
                <w:rFonts w:ascii="Arial" w:hAnsi="Arial" w:cs="Arial"/>
                <w:sz w:val="20"/>
                <w:szCs w:val="20"/>
              </w:rPr>
              <w:t>replace vectpca = 1 if (vepca_fam==1 | vepca_par==1)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0A88">
              <w:rPr>
                <w:rFonts w:ascii="Arial" w:hAnsi="Arial" w:cs="Arial"/>
                <w:sz w:val="20"/>
                <w:szCs w:val="20"/>
              </w:rPr>
              <w:t xml:space="preserve">* Separadas 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0A88">
              <w:rPr>
                <w:rFonts w:ascii="Arial" w:hAnsi="Arial" w:cs="Arial"/>
                <w:sz w:val="20"/>
                <w:szCs w:val="20"/>
              </w:rPr>
              <w:t xml:space="preserve">*Familiar 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0A88">
              <w:rPr>
                <w:rFonts w:ascii="Arial" w:hAnsi="Arial" w:cs="Arial"/>
                <w:sz w:val="20"/>
                <w:szCs w:val="20"/>
              </w:rPr>
              <w:t>gen vepse_fam = 0</w:t>
            </w:r>
          </w:p>
          <w:p w:rsid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replace vepse_fam = 1 if (f3_s6a_1_j==1 | f3_s6a_1_k==1 | f3_s6a_1_l==1 | f3_s6a_1_m==1 | f3_s6a_1_n==1 | f3_s6a_1_o==1)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*# Pareja ===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gen vepse_par = 0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replace vepse_par = 1 if (f3_s7_3_5==1 | f3_s7_4_5==1| f3_s7_4_7==1 | (f3_s7a_15_9&gt;=1 &amp; f3_s7a_15_9&lt;=3) | (f3_s7a_15_10&gt;=1 &amp; f3_s7a_15_10&lt;=3) | ///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(f3_s7a_15_11&gt;=1 &amp; f3_s7a_15_11&lt;=3) | (f3_s7a_15_12&gt;=1 &amp; f3_s7a_15_12&lt;=3) | (f3_s7a_15_13&gt;=1 &amp; f3_s7a_15_13&lt;=3) | (f3_s7a_15_14&gt;=1 &amp; f3_s7a_15_14&lt;=3) | f3_s7a_18_7==1)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 xml:space="preserve">*Total 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gen vectpse</w:t>
            </w: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= 0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replace vectpse = 1 if (vepse_fam==1 | vepse_par==1)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 xml:space="preserve">Solteras 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 xml:space="preserve">Familiar 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gen vepso_fam = 0</w:t>
            </w:r>
          </w:p>
          <w:p w:rsid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replace vepso_fam = 1 if (f4_s6a_1_j==1 | f4_s6a_1_k==1 | f4_s6a_1_l==1 | f4_s6a_1_m==1 | f4_s6a_1_n==1 | f4_s6a_1_o==1)</w:t>
            </w:r>
          </w:p>
          <w:p w:rsid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*</w:t>
            </w: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 xml:space="preserve">Pareja 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gen vepso_par = 0</w:t>
            </w:r>
          </w:p>
          <w:p w:rsid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replace vepso_par = 1 if (f4_s7_3_5==1 | f4_s7_4_5==1 | f4_s7_4_7==1 | f4_s7a_10_7==1 | f4_s7a_10_8==1 | f4_s7a_10_9==1 | f4_s7a_10_10==1 | f4_s7a_10_11==1)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 xml:space="preserve">Total 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gen vectpso = 0</w:t>
            </w:r>
          </w:p>
          <w:p w:rsid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replace vectpso = 1 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f (vepso_fam==1 | vepso_par==1)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8C50A1">
              <w:rPr>
                <w:rFonts w:ascii="Arial" w:hAnsi="Arial" w:cs="Arial"/>
                <w:sz w:val="20"/>
                <w:szCs w:val="20"/>
              </w:rPr>
              <w:t>Patrimonial por á</w:t>
            </w:r>
            <w:r w:rsidRPr="00260A88">
              <w:rPr>
                <w:rFonts w:ascii="Arial" w:hAnsi="Arial" w:cs="Arial"/>
                <w:sz w:val="20"/>
                <w:szCs w:val="20"/>
              </w:rPr>
              <w:t>mbito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260A88">
              <w:rPr>
                <w:rFonts w:ascii="Arial" w:hAnsi="Arial" w:cs="Arial"/>
                <w:sz w:val="20"/>
                <w:szCs w:val="20"/>
              </w:rPr>
              <w:t xml:space="preserve"> Familiar 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0A88">
              <w:rPr>
                <w:rFonts w:ascii="Arial" w:hAnsi="Arial" w:cs="Arial"/>
                <w:sz w:val="20"/>
                <w:szCs w:val="20"/>
              </w:rPr>
              <w:t>gen vep_fam = 0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replace vep_fam = 1 if (vepca_fam==1 | vepse_fam==1 | vepso_fam==1)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0A88">
              <w:rPr>
                <w:rFonts w:ascii="Arial" w:hAnsi="Arial" w:cs="Arial"/>
                <w:sz w:val="20"/>
                <w:szCs w:val="20"/>
              </w:rPr>
              <w:t xml:space="preserve">*Pareja 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0A88">
              <w:rPr>
                <w:rFonts w:ascii="Arial" w:hAnsi="Arial" w:cs="Arial"/>
                <w:sz w:val="20"/>
                <w:szCs w:val="20"/>
              </w:rPr>
              <w:t>gen vep_par = 0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0A88">
              <w:rPr>
                <w:rFonts w:ascii="Arial" w:hAnsi="Arial" w:cs="Arial"/>
                <w:sz w:val="20"/>
                <w:szCs w:val="20"/>
              </w:rPr>
              <w:t>replace vep_par = 1 if (vepca_par==1 | vepse_par==1 | vepso_par==1)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0A88">
              <w:rPr>
                <w:rFonts w:ascii="Arial" w:hAnsi="Arial" w:cs="Arial"/>
                <w:sz w:val="20"/>
                <w:szCs w:val="20"/>
              </w:rPr>
              <w:t xml:space="preserve">*Total </w:t>
            </w:r>
          </w:p>
          <w:p w:rsidR="00260A88" w:rsidRP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0A88">
              <w:rPr>
                <w:rFonts w:ascii="Arial" w:hAnsi="Arial" w:cs="Arial"/>
                <w:sz w:val="20"/>
                <w:szCs w:val="20"/>
              </w:rPr>
              <w:t>gen vecttm = 0</w:t>
            </w:r>
          </w:p>
          <w:p w:rsidR="00903448" w:rsidRPr="00BB6EDA" w:rsidRDefault="00260A88" w:rsidP="0088743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6EDA">
              <w:rPr>
                <w:rFonts w:ascii="Arial" w:hAnsi="Arial" w:cs="Arial"/>
                <w:sz w:val="20"/>
                <w:szCs w:val="20"/>
                <w:lang w:val="en-US"/>
              </w:rPr>
              <w:t>replace vecttm = 1 if (vectpc</w:t>
            </w:r>
            <w:r w:rsidR="00BB6EDA" w:rsidRPr="00BB6EDA">
              <w:rPr>
                <w:rFonts w:ascii="Arial" w:hAnsi="Arial" w:cs="Arial"/>
                <w:sz w:val="20"/>
                <w:szCs w:val="20"/>
                <w:lang w:val="en-US"/>
              </w:rPr>
              <w:t>a==1 | vectpse==1 | vectpso==1)</w:t>
            </w:r>
          </w:p>
          <w:p w:rsidR="00903448" w:rsidRPr="00260A88" w:rsidRDefault="00903448" w:rsidP="00887438">
            <w:pPr>
              <w:autoSpaceDE w:val="0"/>
              <w:autoSpaceDN w:val="0"/>
              <w:jc w:val="both"/>
              <w:rPr>
                <w:rFonts w:ascii="Courier New" w:hAnsi="Courier New" w:cs="Courier New"/>
                <w:color w:val="000000"/>
                <w:position w:val="1"/>
                <w:sz w:val="20"/>
                <w:szCs w:val="20"/>
                <w:lang w:val="en-US"/>
              </w:rPr>
            </w:pPr>
          </w:p>
        </w:tc>
      </w:tr>
    </w:tbl>
    <w:p w:rsidR="008E3863" w:rsidRPr="00260A88" w:rsidRDefault="008E3863" w:rsidP="004A696A">
      <w:pPr>
        <w:jc w:val="both"/>
        <w:rPr>
          <w:rFonts w:ascii="Arial" w:hAnsi="Arial" w:cs="Arial"/>
          <w:b/>
          <w:lang w:val="en-US"/>
        </w:rPr>
      </w:pPr>
    </w:p>
    <w:p w:rsidR="005357BD" w:rsidRPr="00260A88" w:rsidRDefault="005357BD" w:rsidP="00CA3E33">
      <w:pPr>
        <w:jc w:val="both"/>
        <w:rPr>
          <w:rFonts w:ascii="Arial" w:hAnsi="Arial" w:cs="Arial"/>
          <w:b/>
          <w:lang w:val="en-US"/>
        </w:rPr>
      </w:pPr>
    </w:p>
    <w:p w:rsidR="00441CE3" w:rsidRPr="00260A88" w:rsidRDefault="00441CE3" w:rsidP="00175C08">
      <w:pPr>
        <w:rPr>
          <w:rFonts w:ascii="Arial" w:hAnsi="Arial" w:cs="Arial"/>
          <w:lang w:val="en-US"/>
        </w:rPr>
      </w:pPr>
    </w:p>
    <w:p w:rsidR="00D075C8" w:rsidRPr="00260A88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903448" w:rsidRPr="00260A88" w:rsidRDefault="0090344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903448" w:rsidRPr="00332CCB" w:rsidRDefault="00BB6EDA" w:rsidP="00332CCB">
      <w:pPr>
        <w:rPr>
          <w:rFonts w:ascii="Arial" w:eastAsiaTheme="minorHAnsi" w:hAnsi="Arial" w:cs="Arial"/>
          <w:b/>
          <w:lang w:val="en-US" w:eastAsia="en-US"/>
        </w:rPr>
      </w:pPr>
      <w:r>
        <w:rPr>
          <w:rFonts w:ascii="Arial" w:hAnsi="Arial" w:cs="Arial"/>
          <w:b/>
          <w:lang w:val="en-US"/>
        </w:rPr>
        <w:br w:type="page"/>
      </w:r>
    </w:p>
    <w:p w:rsidR="002377CA" w:rsidRDefault="002377CA" w:rsidP="002377CA">
      <w:pPr>
        <w:pStyle w:val="Prrafodelista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Instituciones Miembros de la Comisión Especial de Estadística de Género y Grupos Prioritarios que sumilla la ficha metodológica:</w:t>
      </w: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tabs>
          <w:tab w:val="left" w:pos="6111"/>
        </w:tabs>
        <w:spacing w:after="0" w:line="240" w:lineRule="auto"/>
        <w:ind w:left="0"/>
        <w:rPr>
          <w:rFonts w:ascii="Arial" w:hAnsi="Arial" w:cs="Arial"/>
          <w:lang w:val="es-MX"/>
        </w:rPr>
      </w:pPr>
    </w:p>
    <w:p w:rsidR="00175C08" w:rsidRPr="005154C5" w:rsidRDefault="00175C08" w:rsidP="00175C08">
      <w:pPr>
        <w:pStyle w:val="Prrafodelista"/>
        <w:spacing w:after="0" w:line="240" w:lineRule="auto"/>
        <w:jc w:val="center"/>
        <w:rPr>
          <w:rFonts w:ascii="Arial" w:hAnsi="Arial" w:cs="Arial"/>
          <w:lang w:val="es-MX"/>
        </w:rPr>
      </w:pPr>
    </w:p>
    <w:tbl>
      <w:tblPr>
        <w:tblW w:w="9705" w:type="dxa"/>
        <w:jc w:val="center"/>
        <w:tblLook w:val="00A0" w:firstRow="1" w:lastRow="0" w:firstColumn="1" w:lastColumn="0" w:noHBand="0" w:noVBand="0"/>
      </w:tblPr>
      <w:tblGrid>
        <w:gridCol w:w="4678"/>
        <w:gridCol w:w="586"/>
        <w:gridCol w:w="4441"/>
      </w:tblGrid>
      <w:tr w:rsidR="00175C08" w:rsidRPr="005154C5" w:rsidTr="00515803">
        <w:trPr>
          <w:trHeight w:hRule="exact" w:val="379"/>
          <w:jc w:val="center"/>
        </w:trPr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 xml:space="preserve">Nombre: </w:t>
            </w:r>
          </w:p>
        </w:tc>
        <w:tc>
          <w:tcPr>
            <w:tcW w:w="586" w:type="dxa"/>
            <w:vAlign w:val="center"/>
          </w:tcPr>
          <w:p w:rsidR="00175C08" w:rsidRPr="005154C5" w:rsidRDefault="00175C08" w:rsidP="00314B3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4441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</w:tr>
      <w:tr w:rsidR="00175C08" w:rsidRPr="005154C5" w:rsidTr="00515803">
        <w:trPr>
          <w:trHeight w:hRule="exact" w:val="1080"/>
          <w:jc w:val="center"/>
        </w:trPr>
        <w:tc>
          <w:tcPr>
            <w:tcW w:w="4678" w:type="dxa"/>
            <w:vAlign w:val="center"/>
          </w:tcPr>
          <w:p w:rsidR="00175C08" w:rsidRPr="005154C5" w:rsidRDefault="00175C08" w:rsidP="00515803">
            <w:pPr>
              <w:jc w:val="center"/>
              <w:rPr>
                <w:rFonts w:ascii="Arial" w:hAnsi="Arial" w:cs="Arial"/>
                <w:b/>
                <w:bCs/>
              </w:rPr>
            </w:pPr>
            <w:r w:rsidRPr="005154C5">
              <w:rPr>
                <w:rFonts w:ascii="Arial" w:hAnsi="Arial" w:cs="Arial"/>
                <w:b/>
                <w:bCs/>
              </w:rPr>
              <w:t>Instituto Nacional de Estadística y Censos</w:t>
            </w:r>
          </w:p>
          <w:p w:rsidR="00175C08" w:rsidRPr="005154C5" w:rsidRDefault="00175C08" w:rsidP="0051580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6" w:type="dxa"/>
            <w:vAlign w:val="center"/>
          </w:tcPr>
          <w:p w:rsidR="00175C08" w:rsidRPr="005154C5" w:rsidRDefault="00175C08" w:rsidP="00515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41" w:type="dxa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</w:rPr>
            </w:pPr>
            <w:r w:rsidRPr="005154C5">
              <w:rPr>
                <w:rFonts w:ascii="Arial" w:hAnsi="Arial" w:cs="Arial"/>
                <w:b/>
                <w:bCs/>
              </w:rPr>
              <w:t>XXXXXXXXXX</w:t>
            </w:r>
          </w:p>
        </w:tc>
      </w:tr>
    </w:tbl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F7584F" w:rsidRPr="005154C5" w:rsidRDefault="00F7584F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F7584F" w:rsidRPr="005154C5" w:rsidRDefault="00F7584F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tbl>
      <w:tblPr>
        <w:tblW w:w="9683" w:type="dxa"/>
        <w:jc w:val="center"/>
        <w:tblLook w:val="00A0" w:firstRow="1" w:lastRow="0" w:firstColumn="1" w:lastColumn="0" w:noHBand="0" w:noVBand="0"/>
      </w:tblPr>
      <w:tblGrid>
        <w:gridCol w:w="4802"/>
        <w:gridCol w:w="456"/>
        <w:gridCol w:w="4425"/>
      </w:tblGrid>
      <w:tr w:rsidR="00175C08" w:rsidRPr="005154C5" w:rsidTr="00515803">
        <w:trPr>
          <w:trHeight w:hRule="exact" w:val="236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  <w:tc>
          <w:tcPr>
            <w:tcW w:w="456" w:type="dxa"/>
            <w:vAlign w:val="center"/>
          </w:tcPr>
          <w:p w:rsidR="00175C08" w:rsidRPr="005154C5" w:rsidRDefault="00175C08" w:rsidP="00314B3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4425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spacing w:after="240"/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</w:tr>
      <w:tr w:rsidR="00175C08" w:rsidRPr="005154C5" w:rsidTr="00515803">
        <w:trPr>
          <w:trHeight w:hRule="exact" w:val="855"/>
          <w:jc w:val="center"/>
        </w:trPr>
        <w:tc>
          <w:tcPr>
            <w:tcW w:w="0" w:type="auto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  <w:bCs/>
              </w:rPr>
            </w:pPr>
            <w:r w:rsidRPr="005154C5">
              <w:rPr>
                <w:rFonts w:ascii="Arial" w:hAnsi="Arial" w:cs="Arial"/>
                <w:b/>
                <w:bCs/>
              </w:rPr>
              <w:t>XXXXX</w:t>
            </w:r>
          </w:p>
        </w:tc>
        <w:tc>
          <w:tcPr>
            <w:tcW w:w="456" w:type="dxa"/>
            <w:vAlign w:val="center"/>
          </w:tcPr>
          <w:p w:rsidR="00175C08" w:rsidRPr="005154C5" w:rsidRDefault="00175C08" w:rsidP="00515803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4425" w:type="dxa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</w:rPr>
            </w:pPr>
            <w:r w:rsidRPr="005154C5">
              <w:rPr>
                <w:rFonts w:ascii="Arial" w:hAnsi="Arial" w:cs="Arial"/>
                <w:b/>
                <w:bCs/>
              </w:rPr>
              <w:t>XXXXX</w:t>
            </w:r>
          </w:p>
        </w:tc>
      </w:tr>
    </w:tbl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3273D4">
      <w:pPr>
        <w:pStyle w:val="Textosinformato"/>
        <w:jc w:val="both"/>
        <w:rPr>
          <w:rFonts w:ascii="Arial" w:hAnsi="Arial" w:cs="Arial"/>
          <w:sz w:val="22"/>
          <w:szCs w:val="22"/>
          <w:lang w:val="es-EC"/>
        </w:rPr>
      </w:pPr>
    </w:p>
    <w:sectPr w:rsidR="00175C08" w:rsidRPr="005154C5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D90" w:rsidRDefault="00694D90" w:rsidP="00217885">
      <w:r>
        <w:separator/>
      </w:r>
    </w:p>
  </w:endnote>
  <w:endnote w:type="continuationSeparator" w:id="0">
    <w:p w:rsidR="00694D90" w:rsidRDefault="00694D90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D90" w:rsidRDefault="00694D90" w:rsidP="00217885">
      <w:r>
        <w:separator/>
      </w:r>
    </w:p>
  </w:footnote>
  <w:footnote w:type="continuationSeparator" w:id="0">
    <w:p w:rsidR="00694D90" w:rsidRDefault="00694D90" w:rsidP="00217885">
      <w:r>
        <w:continuationSeparator/>
      </w:r>
    </w:p>
  </w:footnote>
  <w:footnote w:id="1">
    <w:p w:rsidR="00DB3EFD" w:rsidRPr="00F02CAE" w:rsidRDefault="00DB3EFD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Si bien la periodicidad de la Operación Estadística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E21A2A"/>
    <w:multiLevelType w:val="hybridMultilevel"/>
    <w:tmpl w:val="88B87204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D33089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1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6B777E5"/>
    <w:multiLevelType w:val="hybridMultilevel"/>
    <w:tmpl w:val="AF46A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6"/>
  </w:num>
  <w:num w:numId="5">
    <w:abstractNumId w:val="2"/>
  </w:num>
  <w:num w:numId="6">
    <w:abstractNumId w:val="1"/>
  </w:num>
  <w:num w:numId="7">
    <w:abstractNumId w:val="7"/>
  </w:num>
  <w:num w:numId="8">
    <w:abstractNumId w:val="8"/>
  </w:num>
  <w:num w:numId="9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4"/>
  </w:num>
  <w:num w:numId="12">
    <w:abstractNumId w:val="9"/>
  </w:num>
  <w:num w:numId="13">
    <w:abstractNumId w:val="15"/>
  </w:num>
  <w:num w:numId="14">
    <w:abstractNumId w:val="12"/>
  </w:num>
  <w:num w:numId="15">
    <w:abstractNumId w:val="5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2584A"/>
    <w:rsid w:val="00033DB1"/>
    <w:rsid w:val="00034C99"/>
    <w:rsid w:val="00035C7B"/>
    <w:rsid w:val="00040FF2"/>
    <w:rsid w:val="0004358A"/>
    <w:rsid w:val="00043DD2"/>
    <w:rsid w:val="00050DFF"/>
    <w:rsid w:val="000534D5"/>
    <w:rsid w:val="00061799"/>
    <w:rsid w:val="00066F8C"/>
    <w:rsid w:val="00075581"/>
    <w:rsid w:val="00077E98"/>
    <w:rsid w:val="00085BAD"/>
    <w:rsid w:val="00086E0E"/>
    <w:rsid w:val="000875BE"/>
    <w:rsid w:val="00090437"/>
    <w:rsid w:val="000904CA"/>
    <w:rsid w:val="00093EED"/>
    <w:rsid w:val="000A2D8C"/>
    <w:rsid w:val="000A3CEE"/>
    <w:rsid w:val="000A42DB"/>
    <w:rsid w:val="000B3155"/>
    <w:rsid w:val="000B4A83"/>
    <w:rsid w:val="000B5470"/>
    <w:rsid w:val="000B6599"/>
    <w:rsid w:val="000C0CE8"/>
    <w:rsid w:val="000C1244"/>
    <w:rsid w:val="000C27CD"/>
    <w:rsid w:val="000C2A06"/>
    <w:rsid w:val="000C491E"/>
    <w:rsid w:val="000E4747"/>
    <w:rsid w:val="000E4ED0"/>
    <w:rsid w:val="000F0D68"/>
    <w:rsid w:val="000F18FA"/>
    <w:rsid w:val="000F626F"/>
    <w:rsid w:val="000F66D3"/>
    <w:rsid w:val="000F6D00"/>
    <w:rsid w:val="00101135"/>
    <w:rsid w:val="00123FB4"/>
    <w:rsid w:val="00126C9D"/>
    <w:rsid w:val="001318ED"/>
    <w:rsid w:val="00132277"/>
    <w:rsid w:val="0013362B"/>
    <w:rsid w:val="001472B2"/>
    <w:rsid w:val="00154375"/>
    <w:rsid w:val="0015549E"/>
    <w:rsid w:val="00155D22"/>
    <w:rsid w:val="00162A0E"/>
    <w:rsid w:val="00163927"/>
    <w:rsid w:val="00165587"/>
    <w:rsid w:val="001703B6"/>
    <w:rsid w:val="00171278"/>
    <w:rsid w:val="00175C08"/>
    <w:rsid w:val="00184008"/>
    <w:rsid w:val="00186A10"/>
    <w:rsid w:val="00190C6E"/>
    <w:rsid w:val="001A0C8E"/>
    <w:rsid w:val="001A38CA"/>
    <w:rsid w:val="001A4E22"/>
    <w:rsid w:val="001A6029"/>
    <w:rsid w:val="001B03C6"/>
    <w:rsid w:val="001B727C"/>
    <w:rsid w:val="001C2197"/>
    <w:rsid w:val="001C25B2"/>
    <w:rsid w:val="001D3AE8"/>
    <w:rsid w:val="001E15FF"/>
    <w:rsid w:val="001E511E"/>
    <w:rsid w:val="001E7A23"/>
    <w:rsid w:val="001F5415"/>
    <w:rsid w:val="001F6763"/>
    <w:rsid w:val="00211032"/>
    <w:rsid w:val="00214885"/>
    <w:rsid w:val="00217885"/>
    <w:rsid w:val="0022001B"/>
    <w:rsid w:val="0022074E"/>
    <w:rsid w:val="00222160"/>
    <w:rsid w:val="00224C9A"/>
    <w:rsid w:val="0022514A"/>
    <w:rsid w:val="00226D56"/>
    <w:rsid w:val="002306F5"/>
    <w:rsid w:val="002345DC"/>
    <w:rsid w:val="0023603B"/>
    <w:rsid w:val="002377CA"/>
    <w:rsid w:val="002416ED"/>
    <w:rsid w:val="0024518E"/>
    <w:rsid w:val="0024743E"/>
    <w:rsid w:val="00250FC3"/>
    <w:rsid w:val="0025340D"/>
    <w:rsid w:val="00260A88"/>
    <w:rsid w:val="002738EA"/>
    <w:rsid w:val="00274834"/>
    <w:rsid w:val="002830EC"/>
    <w:rsid w:val="00283F59"/>
    <w:rsid w:val="00295D6D"/>
    <w:rsid w:val="0029676B"/>
    <w:rsid w:val="002A2B4B"/>
    <w:rsid w:val="002A6CDA"/>
    <w:rsid w:val="002B0983"/>
    <w:rsid w:val="002B3762"/>
    <w:rsid w:val="002C06CF"/>
    <w:rsid w:val="002C0D21"/>
    <w:rsid w:val="002C3CC3"/>
    <w:rsid w:val="002C78A8"/>
    <w:rsid w:val="002D4A54"/>
    <w:rsid w:val="002D6188"/>
    <w:rsid w:val="002D6C2A"/>
    <w:rsid w:val="002E0A62"/>
    <w:rsid w:val="002E27A2"/>
    <w:rsid w:val="002E3FB9"/>
    <w:rsid w:val="002E5A75"/>
    <w:rsid w:val="002E5ED9"/>
    <w:rsid w:val="002E68DA"/>
    <w:rsid w:val="002F1F22"/>
    <w:rsid w:val="00300D4D"/>
    <w:rsid w:val="003014A0"/>
    <w:rsid w:val="00301C87"/>
    <w:rsid w:val="00307AAF"/>
    <w:rsid w:val="00314B3B"/>
    <w:rsid w:val="00325DC5"/>
    <w:rsid w:val="003273D4"/>
    <w:rsid w:val="00327A9F"/>
    <w:rsid w:val="00327DD5"/>
    <w:rsid w:val="00327F00"/>
    <w:rsid w:val="003318EA"/>
    <w:rsid w:val="00332CCB"/>
    <w:rsid w:val="003401E7"/>
    <w:rsid w:val="00350AD9"/>
    <w:rsid w:val="00354646"/>
    <w:rsid w:val="00354767"/>
    <w:rsid w:val="00371E9F"/>
    <w:rsid w:val="00375E47"/>
    <w:rsid w:val="0038132B"/>
    <w:rsid w:val="00382FF9"/>
    <w:rsid w:val="00383007"/>
    <w:rsid w:val="003835C5"/>
    <w:rsid w:val="003853DB"/>
    <w:rsid w:val="00386A9C"/>
    <w:rsid w:val="00392A00"/>
    <w:rsid w:val="0039492B"/>
    <w:rsid w:val="003A0FA7"/>
    <w:rsid w:val="003A1F7F"/>
    <w:rsid w:val="003A2F4E"/>
    <w:rsid w:val="003A5CDA"/>
    <w:rsid w:val="003A765E"/>
    <w:rsid w:val="003B001F"/>
    <w:rsid w:val="003B0805"/>
    <w:rsid w:val="003B08CA"/>
    <w:rsid w:val="003B2414"/>
    <w:rsid w:val="003B4E57"/>
    <w:rsid w:val="003B6709"/>
    <w:rsid w:val="003C151A"/>
    <w:rsid w:val="003D2B92"/>
    <w:rsid w:val="003E0DE2"/>
    <w:rsid w:val="003E40FC"/>
    <w:rsid w:val="003E52C8"/>
    <w:rsid w:val="003E57E4"/>
    <w:rsid w:val="003F025A"/>
    <w:rsid w:val="003F05CE"/>
    <w:rsid w:val="003F57C9"/>
    <w:rsid w:val="003F6C9F"/>
    <w:rsid w:val="003F7E38"/>
    <w:rsid w:val="00402A76"/>
    <w:rsid w:val="00414488"/>
    <w:rsid w:val="00420824"/>
    <w:rsid w:val="00421936"/>
    <w:rsid w:val="00426C97"/>
    <w:rsid w:val="004349D6"/>
    <w:rsid w:val="00441643"/>
    <w:rsid w:val="00441CE3"/>
    <w:rsid w:val="00443C4A"/>
    <w:rsid w:val="0045048A"/>
    <w:rsid w:val="004528F6"/>
    <w:rsid w:val="0045333F"/>
    <w:rsid w:val="00462BB3"/>
    <w:rsid w:val="00466695"/>
    <w:rsid w:val="004674DD"/>
    <w:rsid w:val="00467689"/>
    <w:rsid w:val="00470882"/>
    <w:rsid w:val="00475445"/>
    <w:rsid w:val="0047610D"/>
    <w:rsid w:val="00482F39"/>
    <w:rsid w:val="004912A8"/>
    <w:rsid w:val="004939FC"/>
    <w:rsid w:val="004954E5"/>
    <w:rsid w:val="00495EDD"/>
    <w:rsid w:val="004A696A"/>
    <w:rsid w:val="004B0B7E"/>
    <w:rsid w:val="004B3007"/>
    <w:rsid w:val="004B327C"/>
    <w:rsid w:val="004C1611"/>
    <w:rsid w:val="004C76F3"/>
    <w:rsid w:val="004D6466"/>
    <w:rsid w:val="004E1910"/>
    <w:rsid w:val="004E19A8"/>
    <w:rsid w:val="004E5AF6"/>
    <w:rsid w:val="004E699E"/>
    <w:rsid w:val="004E7C29"/>
    <w:rsid w:val="004F1580"/>
    <w:rsid w:val="004F4398"/>
    <w:rsid w:val="005020C6"/>
    <w:rsid w:val="005047C9"/>
    <w:rsid w:val="00506E25"/>
    <w:rsid w:val="00506FDA"/>
    <w:rsid w:val="00507C89"/>
    <w:rsid w:val="00514C92"/>
    <w:rsid w:val="005154C5"/>
    <w:rsid w:val="00515803"/>
    <w:rsid w:val="00520848"/>
    <w:rsid w:val="00523554"/>
    <w:rsid w:val="00524698"/>
    <w:rsid w:val="00527C4E"/>
    <w:rsid w:val="0053233B"/>
    <w:rsid w:val="005357BD"/>
    <w:rsid w:val="00536249"/>
    <w:rsid w:val="00541BC2"/>
    <w:rsid w:val="00544D1D"/>
    <w:rsid w:val="005512EC"/>
    <w:rsid w:val="005574D1"/>
    <w:rsid w:val="00557C51"/>
    <w:rsid w:val="005644C3"/>
    <w:rsid w:val="00565433"/>
    <w:rsid w:val="005709A1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5475"/>
    <w:rsid w:val="005B6976"/>
    <w:rsid w:val="005C4F90"/>
    <w:rsid w:val="005C5E0D"/>
    <w:rsid w:val="005D494E"/>
    <w:rsid w:val="005E0CEB"/>
    <w:rsid w:val="005E22EA"/>
    <w:rsid w:val="005F2990"/>
    <w:rsid w:val="005F5CE8"/>
    <w:rsid w:val="005F64AD"/>
    <w:rsid w:val="00612671"/>
    <w:rsid w:val="00612DAF"/>
    <w:rsid w:val="0061337E"/>
    <w:rsid w:val="006228AD"/>
    <w:rsid w:val="00626513"/>
    <w:rsid w:val="006322B3"/>
    <w:rsid w:val="00633D90"/>
    <w:rsid w:val="006350E1"/>
    <w:rsid w:val="00637F87"/>
    <w:rsid w:val="006444B2"/>
    <w:rsid w:val="00645847"/>
    <w:rsid w:val="006460E3"/>
    <w:rsid w:val="00646508"/>
    <w:rsid w:val="00647BB6"/>
    <w:rsid w:val="006509BF"/>
    <w:rsid w:val="00652737"/>
    <w:rsid w:val="0065532E"/>
    <w:rsid w:val="0066188C"/>
    <w:rsid w:val="00665730"/>
    <w:rsid w:val="00665C62"/>
    <w:rsid w:val="00665E9A"/>
    <w:rsid w:val="006663E8"/>
    <w:rsid w:val="006665A5"/>
    <w:rsid w:val="0066738E"/>
    <w:rsid w:val="00671EE8"/>
    <w:rsid w:val="006729E5"/>
    <w:rsid w:val="00682325"/>
    <w:rsid w:val="00684E1E"/>
    <w:rsid w:val="00687DCC"/>
    <w:rsid w:val="0069034D"/>
    <w:rsid w:val="00690F7C"/>
    <w:rsid w:val="00692E46"/>
    <w:rsid w:val="00694D90"/>
    <w:rsid w:val="006B0B22"/>
    <w:rsid w:val="006B37D3"/>
    <w:rsid w:val="006B3B4A"/>
    <w:rsid w:val="006B3E8B"/>
    <w:rsid w:val="006B7736"/>
    <w:rsid w:val="006D0600"/>
    <w:rsid w:val="006D1BF6"/>
    <w:rsid w:val="006D6114"/>
    <w:rsid w:val="006D6ABB"/>
    <w:rsid w:val="006D7317"/>
    <w:rsid w:val="006F0B25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28EF"/>
    <w:rsid w:val="007339F7"/>
    <w:rsid w:val="00734115"/>
    <w:rsid w:val="00734D98"/>
    <w:rsid w:val="00745854"/>
    <w:rsid w:val="00746BBC"/>
    <w:rsid w:val="0075477C"/>
    <w:rsid w:val="00756028"/>
    <w:rsid w:val="0077031E"/>
    <w:rsid w:val="007709B6"/>
    <w:rsid w:val="007724C4"/>
    <w:rsid w:val="00772D9B"/>
    <w:rsid w:val="00782853"/>
    <w:rsid w:val="00784AA0"/>
    <w:rsid w:val="00796F5C"/>
    <w:rsid w:val="00797C5B"/>
    <w:rsid w:val="007A53DE"/>
    <w:rsid w:val="007A6509"/>
    <w:rsid w:val="007A6A81"/>
    <w:rsid w:val="007B45F1"/>
    <w:rsid w:val="007C2305"/>
    <w:rsid w:val="007C5F1A"/>
    <w:rsid w:val="007C7FB1"/>
    <w:rsid w:val="007D062F"/>
    <w:rsid w:val="007D537D"/>
    <w:rsid w:val="007E51C2"/>
    <w:rsid w:val="007F0CA5"/>
    <w:rsid w:val="007F7A84"/>
    <w:rsid w:val="00800D7B"/>
    <w:rsid w:val="00801153"/>
    <w:rsid w:val="00801B6E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3A4A"/>
    <w:rsid w:val="00836649"/>
    <w:rsid w:val="00840A5F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940F2"/>
    <w:rsid w:val="00894B8D"/>
    <w:rsid w:val="00894D20"/>
    <w:rsid w:val="008953ED"/>
    <w:rsid w:val="008A4CC3"/>
    <w:rsid w:val="008B2645"/>
    <w:rsid w:val="008C0E1A"/>
    <w:rsid w:val="008C3108"/>
    <w:rsid w:val="008C50A1"/>
    <w:rsid w:val="008D2179"/>
    <w:rsid w:val="008D2469"/>
    <w:rsid w:val="008D676C"/>
    <w:rsid w:val="008D6E91"/>
    <w:rsid w:val="008E3863"/>
    <w:rsid w:val="008E539C"/>
    <w:rsid w:val="008F0A75"/>
    <w:rsid w:val="008F0C9C"/>
    <w:rsid w:val="008F2457"/>
    <w:rsid w:val="008F6275"/>
    <w:rsid w:val="00900263"/>
    <w:rsid w:val="0090030D"/>
    <w:rsid w:val="00901F16"/>
    <w:rsid w:val="00901FF9"/>
    <w:rsid w:val="00903448"/>
    <w:rsid w:val="009137A0"/>
    <w:rsid w:val="009152B8"/>
    <w:rsid w:val="00915583"/>
    <w:rsid w:val="00917A1A"/>
    <w:rsid w:val="009202DB"/>
    <w:rsid w:val="00920753"/>
    <w:rsid w:val="00924551"/>
    <w:rsid w:val="009345FE"/>
    <w:rsid w:val="0093527A"/>
    <w:rsid w:val="00941A0E"/>
    <w:rsid w:val="00945414"/>
    <w:rsid w:val="00951F41"/>
    <w:rsid w:val="0096347E"/>
    <w:rsid w:val="009711DA"/>
    <w:rsid w:val="0098100A"/>
    <w:rsid w:val="00982FB4"/>
    <w:rsid w:val="009866C1"/>
    <w:rsid w:val="00996A27"/>
    <w:rsid w:val="00997244"/>
    <w:rsid w:val="009A1F04"/>
    <w:rsid w:val="009A4A86"/>
    <w:rsid w:val="009C0D15"/>
    <w:rsid w:val="009C18AC"/>
    <w:rsid w:val="009C22B1"/>
    <w:rsid w:val="009C6802"/>
    <w:rsid w:val="009C699F"/>
    <w:rsid w:val="009D2EEB"/>
    <w:rsid w:val="009D34BF"/>
    <w:rsid w:val="009D42C1"/>
    <w:rsid w:val="009E17A6"/>
    <w:rsid w:val="009E46E1"/>
    <w:rsid w:val="009F29BB"/>
    <w:rsid w:val="009F3CC5"/>
    <w:rsid w:val="00A0010F"/>
    <w:rsid w:val="00A03E2E"/>
    <w:rsid w:val="00A119CE"/>
    <w:rsid w:val="00A120F4"/>
    <w:rsid w:val="00A22D91"/>
    <w:rsid w:val="00A26D18"/>
    <w:rsid w:val="00A31853"/>
    <w:rsid w:val="00A327D3"/>
    <w:rsid w:val="00A350B4"/>
    <w:rsid w:val="00A355B8"/>
    <w:rsid w:val="00A360AD"/>
    <w:rsid w:val="00A36523"/>
    <w:rsid w:val="00A40C21"/>
    <w:rsid w:val="00A426CB"/>
    <w:rsid w:val="00A533F3"/>
    <w:rsid w:val="00A54C26"/>
    <w:rsid w:val="00A631C1"/>
    <w:rsid w:val="00A644A9"/>
    <w:rsid w:val="00A716D0"/>
    <w:rsid w:val="00A71BAF"/>
    <w:rsid w:val="00A71BD4"/>
    <w:rsid w:val="00A726D0"/>
    <w:rsid w:val="00A75742"/>
    <w:rsid w:val="00A75A44"/>
    <w:rsid w:val="00A75F95"/>
    <w:rsid w:val="00A86108"/>
    <w:rsid w:val="00A927FC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5778"/>
    <w:rsid w:val="00AC72A1"/>
    <w:rsid w:val="00AD1CB7"/>
    <w:rsid w:val="00AE3BD9"/>
    <w:rsid w:val="00AE4720"/>
    <w:rsid w:val="00AE654A"/>
    <w:rsid w:val="00AF0EC5"/>
    <w:rsid w:val="00AF162D"/>
    <w:rsid w:val="00AF3489"/>
    <w:rsid w:val="00AF4220"/>
    <w:rsid w:val="00AF49E7"/>
    <w:rsid w:val="00AF529D"/>
    <w:rsid w:val="00B02A45"/>
    <w:rsid w:val="00B02D40"/>
    <w:rsid w:val="00B043E0"/>
    <w:rsid w:val="00B1078A"/>
    <w:rsid w:val="00B10AA8"/>
    <w:rsid w:val="00B146CE"/>
    <w:rsid w:val="00B16AE8"/>
    <w:rsid w:val="00B2428E"/>
    <w:rsid w:val="00B24928"/>
    <w:rsid w:val="00B2500E"/>
    <w:rsid w:val="00B25C5D"/>
    <w:rsid w:val="00B2672C"/>
    <w:rsid w:val="00B31B86"/>
    <w:rsid w:val="00B36A40"/>
    <w:rsid w:val="00B36B78"/>
    <w:rsid w:val="00B50464"/>
    <w:rsid w:val="00B51E24"/>
    <w:rsid w:val="00B55133"/>
    <w:rsid w:val="00B55D43"/>
    <w:rsid w:val="00B63086"/>
    <w:rsid w:val="00B73F26"/>
    <w:rsid w:val="00B747BB"/>
    <w:rsid w:val="00B75BA7"/>
    <w:rsid w:val="00B81C51"/>
    <w:rsid w:val="00B83296"/>
    <w:rsid w:val="00B849A4"/>
    <w:rsid w:val="00B95853"/>
    <w:rsid w:val="00BA382F"/>
    <w:rsid w:val="00BA6A6A"/>
    <w:rsid w:val="00BB1B97"/>
    <w:rsid w:val="00BB394F"/>
    <w:rsid w:val="00BB6EDA"/>
    <w:rsid w:val="00BC307D"/>
    <w:rsid w:val="00BC4149"/>
    <w:rsid w:val="00BD18C8"/>
    <w:rsid w:val="00BD1F6B"/>
    <w:rsid w:val="00BD214A"/>
    <w:rsid w:val="00BD33CC"/>
    <w:rsid w:val="00BE1788"/>
    <w:rsid w:val="00BE18B8"/>
    <w:rsid w:val="00BF42A6"/>
    <w:rsid w:val="00BF7038"/>
    <w:rsid w:val="00C01A0C"/>
    <w:rsid w:val="00C03711"/>
    <w:rsid w:val="00C05A4B"/>
    <w:rsid w:val="00C06549"/>
    <w:rsid w:val="00C21262"/>
    <w:rsid w:val="00C3012E"/>
    <w:rsid w:val="00C328A0"/>
    <w:rsid w:val="00C35DD5"/>
    <w:rsid w:val="00C459A8"/>
    <w:rsid w:val="00C45EA7"/>
    <w:rsid w:val="00C4652B"/>
    <w:rsid w:val="00C52600"/>
    <w:rsid w:val="00C529B7"/>
    <w:rsid w:val="00C55EE3"/>
    <w:rsid w:val="00C57007"/>
    <w:rsid w:val="00C717A1"/>
    <w:rsid w:val="00C73C36"/>
    <w:rsid w:val="00C77606"/>
    <w:rsid w:val="00C77A9B"/>
    <w:rsid w:val="00C81D9B"/>
    <w:rsid w:val="00C8318D"/>
    <w:rsid w:val="00C86A68"/>
    <w:rsid w:val="00C90031"/>
    <w:rsid w:val="00C947F1"/>
    <w:rsid w:val="00C95D1B"/>
    <w:rsid w:val="00C96377"/>
    <w:rsid w:val="00C96E97"/>
    <w:rsid w:val="00CA052A"/>
    <w:rsid w:val="00CA3E33"/>
    <w:rsid w:val="00CA58B2"/>
    <w:rsid w:val="00CA66C5"/>
    <w:rsid w:val="00CC4566"/>
    <w:rsid w:val="00CC4AA0"/>
    <w:rsid w:val="00CC4BDD"/>
    <w:rsid w:val="00CD343D"/>
    <w:rsid w:val="00CD3F34"/>
    <w:rsid w:val="00CD58AA"/>
    <w:rsid w:val="00CE1842"/>
    <w:rsid w:val="00CF3E17"/>
    <w:rsid w:val="00D01415"/>
    <w:rsid w:val="00D05C17"/>
    <w:rsid w:val="00D05D0D"/>
    <w:rsid w:val="00D075C8"/>
    <w:rsid w:val="00D07A02"/>
    <w:rsid w:val="00D07FB3"/>
    <w:rsid w:val="00D1019A"/>
    <w:rsid w:val="00D10EAE"/>
    <w:rsid w:val="00D1251B"/>
    <w:rsid w:val="00D16C92"/>
    <w:rsid w:val="00D20840"/>
    <w:rsid w:val="00D33F45"/>
    <w:rsid w:val="00D352C6"/>
    <w:rsid w:val="00D410DD"/>
    <w:rsid w:val="00D43ADB"/>
    <w:rsid w:val="00D50608"/>
    <w:rsid w:val="00D56A74"/>
    <w:rsid w:val="00D5794D"/>
    <w:rsid w:val="00D63BC8"/>
    <w:rsid w:val="00D66A79"/>
    <w:rsid w:val="00D66B3A"/>
    <w:rsid w:val="00D67029"/>
    <w:rsid w:val="00D734A6"/>
    <w:rsid w:val="00D84F85"/>
    <w:rsid w:val="00D93C8A"/>
    <w:rsid w:val="00D94D1B"/>
    <w:rsid w:val="00D97B05"/>
    <w:rsid w:val="00DA0C4D"/>
    <w:rsid w:val="00DB02DB"/>
    <w:rsid w:val="00DB218C"/>
    <w:rsid w:val="00DB3EFD"/>
    <w:rsid w:val="00DB59CB"/>
    <w:rsid w:val="00DB7049"/>
    <w:rsid w:val="00DB7401"/>
    <w:rsid w:val="00DC07A7"/>
    <w:rsid w:val="00DC264A"/>
    <w:rsid w:val="00DC371D"/>
    <w:rsid w:val="00DD0818"/>
    <w:rsid w:val="00DD2527"/>
    <w:rsid w:val="00DF0CD7"/>
    <w:rsid w:val="00DF0F75"/>
    <w:rsid w:val="00DF73C2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44C38"/>
    <w:rsid w:val="00E46635"/>
    <w:rsid w:val="00E474A5"/>
    <w:rsid w:val="00E50A01"/>
    <w:rsid w:val="00E5126E"/>
    <w:rsid w:val="00E51A4F"/>
    <w:rsid w:val="00E52732"/>
    <w:rsid w:val="00E527E5"/>
    <w:rsid w:val="00E52AEB"/>
    <w:rsid w:val="00E65BA9"/>
    <w:rsid w:val="00E75080"/>
    <w:rsid w:val="00E7525D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511F"/>
    <w:rsid w:val="00EB531D"/>
    <w:rsid w:val="00EC360A"/>
    <w:rsid w:val="00EC6C85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298F"/>
    <w:rsid w:val="00EE3871"/>
    <w:rsid w:val="00EF066F"/>
    <w:rsid w:val="00EF21BD"/>
    <w:rsid w:val="00EF3ACF"/>
    <w:rsid w:val="00EF7D4B"/>
    <w:rsid w:val="00F02CAE"/>
    <w:rsid w:val="00F046BC"/>
    <w:rsid w:val="00F04A17"/>
    <w:rsid w:val="00F07183"/>
    <w:rsid w:val="00F12F0B"/>
    <w:rsid w:val="00F21020"/>
    <w:rsid w:val="00F2103F"/>
    <w:rsid w:val="00F23D83"/>
    <w:rsid w:val="00F255D5"/>
    <w:rsid w:val="00F5006D"/>
    <w:rsid w:val="00F51B19"/>
    <w:rsid w:val="00F612ED"/>
    <w:rsid w:val="00F62C38"/>
    <w:rsid w:val="00F64DCC"/>
    <w:rsid w:val="00F666BB"/>
    <w:rsid w:val="00F669F9"/>
    <w:rsid w:val="00F67E24"/>
    <w:rsid w:val="00F70581"/>
    <w:rsid w:val="00F72905"/>
    <w:rsid w:val="00F7584F"/>
    <w:rsid w:val="00F77C1C"/>
    <w:rsid w:val="00F81FCF"/>
    <w:rsid w:val="00F8483C"/>
    <w:rsid w:val="00F85C73"/>
    <w:rsid w:val="00F867CB"/>
    <w:rsid w:val="00F91254"/>
    <w:rsid w:val="00F927A8"/>
    <w:rsid w:val="00F93055"/>
    <w:rsid w:val="00F9372F"/>
    <w:rsid w:val="00F9630D"/>
    <w:rsid w:val="00F96ABA"/>
    <w:rsid w:val="00FB1234"/>
    <w:rsid w:val="00FB51BA"/>
    <w:rsid w:val="00FB62F4"/>
    <w:rsid w:val="00FB6C01"/>
    <w:rsid w:val="00FD0393"/>
    <w:rsid w:val="00FD74F8"/>
    <w:rsid w:val="00FE1CC1"/>
    <w:rsid w:val="00FE285F"/>
    <w:rsid w:val="00FE7FF8"/>
    <w:rsid w:val="00FF0B3E"/>
    <w:rsid w:val="00FF1B3B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844B1CF1-33E7-426A-A6A5-397EF4942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6</Pages>
  <Words>1145</Words>
  <Characters>6303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42</cp:revision>
  <cp:lastPrinted>2016-11-01T21:32:00Z</cp:lastPrinted>
  <dcterms:created xsi:type="dcterms:W3CDTF">2019-10-15T19:56:00Z</dcterms:created>
  <dcterms:modified xsi:type="dcterms:W3CDTF">2019-11-25T15:01:00Z</dcterms:modified>
</cp:coreProperties>
</file>